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886" w:rsidRPr="007C5DA4" w:rsidRDefault="007C5DA4" w:rsidP="007C5DA4">
      <w:pPr>
        <w:jc w:val="center"/>
        <w:rPr>
          <w:rFonts w:ascii="宋体" w:eastAsia="宋体" w:hAnsi="宋体"/>
          <w:b/>
          <w:sz w:val="28"/>
          <w:szCs w:val="24"/>
        </w:rPr>
      </w:pPr>
      <w:r w:rsidRPr="007C5DA4">
        <w:rPr>
          <w:rFonts w:ascii="宋体" w:eastAsia="宋体" w:hAnsi="宋体" w:hint="eastAsia"/>
          <w:b/>
          <w:sz w:val="28"/>
          <w:szCs w:val="24"/>
        </w:rPr>
        <w:t>关于发布《2021年度法治建设与法学理论研究部级科研项目课题指引》及受理课题申报的公告</w:t>
      </w:r>
    </w:p>
    <w:p w:rsidR="007C5DA4" w:rsidRPr="007C5DA4" w:rsidRDefault="007C5DA4" w:rsidP="007C5DA4">
      <w:pPr>
        <w:jc w:val="center"/>
        <w:rPr>
          <w:rFonts w:ascii="宋体" w:eastAsia="宋体" w:hAnsi="宋体"/>
          <w:b/>
          <w:sz w:val="28"/>
          <w:szCs w:val="24"/>
        </w:rPr>
      </w:pPr>
      <w:r w:rsidRPr="007C5DA4">
        <w:rPr>
          <w:rFonts w:ascii="宋体" w:eastAsia="宋体" w:hAnsi="宋体" w:hint="eastAsia"/>
          <w:b/>
          <w:sz w:val="28"/>
          <w:szCs w:val="24"/>
        </w:rPr>
        <w:t>中华人民共和国司法部公告</w:t>
      </w:r>
    </w:p>
    <w:p w:rsidR="007C5DA4" w:rsidRPr="007C5DA4" w:rsidRDefault="007C5DA4" w:rsidP="007C5DA4">
      <w:pPr>
        <w:jc w:val="center"/>
        <w:rPr>
          <w:rFonts w:ascii="宋体" w:eastAsia="宋体" w:hAnsi="宋体"/>
          <w:b/>
          <w:sz w:val="28"/>
          <w:szCs w:val="24"/>
        </w:rPr>
      </w:pPr>
      <w:r w:rsidRPr="007C5DA4">
        <w:rPr>
          <w:rFonts w:ascii="宋体" w:eastAsia="宋体" w:hAnsi="宋体" w:hint="eastAsia"/>
          <w:b/>
          <w:sz w:val="28"/>
          <w:szCs w:val="24"/>
        </w:rPr>
        <w:t>第6号</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关于发布《2021年度法治建设与法学理论研究部级科研项目课题指引》及受理课题申报的公告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根据司法部《法治建设与法学理论研究部级科研项目管理办法》 (司规〔2020〕7号)（以下简称《管理办法》）的规定，2021年度法治建设与法学理论研究部级科研项目课题面向全国公开申报。现将课题申报受理工作的有关事项公告如下：</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一、 指导原则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一）以习近平新时代中国特色社会主义思想为指导，深入学习贯彻落实习近平法治思想，围绕全面推进依法治国总目标和法治国家、法治政府、法治社会一体建设目标，以国家法治建设中的重大理论和实践问题为重点，深入开展理论研究，为国家法治建设的立法、执法、司法和法律服务实践提供理论支持。</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二）坚持应用对策研究为主、基础理论研究为辅。在注重应用对策研究的同时，适当兼顾法学基础理论研究。鼓励开展有针对性的应用对策理论研究和有前瞻性的法学基础理论研究，注重新兴学科研究、边缘学科研究和跨学科的交叉综合研究。</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二、课题类别和资助经费标准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（一）课题类别</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lastRenderedPageBreak/>
        <w:t xml:space="preserve">　　课题类别分为重点课题、一般课题、青年课题和专项任务课题。</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（二）资助经费标准</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1、重点课题：最终研究成果为专著、编著、译著等的，资助经费不超过6万元；最终研究成果为论文、研究报告等的，资助经费不超过4万元。</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2、一般课题和青年课题：最终研究成果为专著、编著、译著的，资助经费不超过4万元；最终研究成果为论文、研究报告等的，资助经费不超过2万元。</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3、专项任务课题：司法部不资助经费，课题申请人或申请单位自筹经费。</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三、申报要求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（一）申报受理范围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全国各级党委、人大、政府、政协、监察机关和司法机关，高等院校、科研机构、法学类社团的在职人员，符合本公告规定的申报条件者均可申报。</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（二）申请者条件</w:t>
      </w:r>
      <w:r w:rsidRPr="007C5DA4">
        <w:rPr>
          <w:rFonts w:ascii="宋体" w:eastAsia="宋体" w:hAnsi="宋体"/>
          <w:sz w:val="28"/>
          <w:szCs w:val="24"/>
        </w:rPr>
        <w:t>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1.申请者应具有良好的政治素质，拥护中国共产党领导，拥护社会主义法治，遵守中华人民共和国宪法和法律。</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2.申请者应具有较强的科研能力，对申报课题已有一定的研究基础，有足够时间专心研究。</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3.申请者（课题组全体成员）应具有本科以上学历。申请重点课题者，课题主持人须具有正高级职称或副厅（局）级以上职务；申请</w:t>
      </w:r>
      <w:r w:rsidRPr="007C5DA4">
        <w:rPr>
          <w:rFonts w:ascii="宋体" w:eastAsia="宋体" w:hAnsi="宋体" w:hint="eastAsia"/>
          <w:sz w:val="28"/>
          <w:szCs w:val="24"/>
        </w:rPr>
        <w:lastRenderedPageBreak/>
        <w:t>一般课题和专项任务课题者，主持人须具有副高级以上职称或正处级以上职务或已取得博士学位；申请青年课题者，主持人和课题组成员年龄均不超过39周岁（1982年8月15日后出生），并且均具有副高级以上职称或正处级以上职务或已取得博士学位。</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（三）申报注意事项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1.申请重点课题、一般课题、青年课题和专项任务课题者，由课题主持人所在单位按照申请者条件要求承担审查责任。</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2.每个课题主持人只能申报一个课题；课题组成员最多可以参加两个课题的申报（所列课题组成员必须征得本人同意），否则视为违规申报，参与申报材料无效。</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3.申请课题，原则上课题组由不少于两人、不超过六人（主持人除外）组成；确实认为本人已有足够的研究成果，有能力和时间按期保质完成研究任务的，可以单独申报，无需专门组成课题组。</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4.专项任务课题的申请者须自筹2万元以上的研究经费（不含出版经费），由课题主持人所在单位审查经费情况。</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5.课题题目：《课题指引》为课题申报参考，申请者可根据《课题指引》自拟题目。</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6.课题不资助博士论文，不能以博士论文相同或相似的内容参加课题申报。</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7.课题研究成果形式包括专著、编著、译著、教材、论文、研究报告、调查咨询报告或其他。研究成果为专著、编著、译著、教材的，须正式出版；研究成果为论文的，重点课题的课题组须在全国中文核</w:t>
      </w:r>
      <w:r w:rsidRPr="007C5DA4">
        <w:rPr>
          <w:rFonts w:ascii="宋体" w:eastAsia="宋体" w:hAnsi="宋体" w:hint="eastAsia"/>
          <w:sz w:val="28"/>
          <w:szCs w:val="24"/>
        </w:rPr>
        <w:lastRenderedPageBreak/>
        <w:t>心期刊发表与课题研究相关论文3篇以上，其他课题须发表2篇以上；研究成果为研究报告、调查咨询报告的，须有省（部）级以上单位出具的采用证明。</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8.所有课题提交结项成果时同时提交成果综述。</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9.课题的研究期限一般为两年。</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10.凡具有下列情况之一的人员，不得作为主持人申报本次项目：</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（1）正在承担国家社科基金、教育部、司法部、科技部、中国法学会等项目未结项的课题负责人。</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（2）曾经主持司法部课题被撤项未满3年的课题负责人。</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11.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四、申报办法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(一)课题申报受理工作原则上由申报单位集中办理。申报材料请从“司法部官方网站”(网址:http://www.moj.gov.cn/)登录，在机构设置中的直属单位“政府法制研究中心”页面下载。</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(二)申请者请认真阅读《管理办法》、《课题指引》,按照要求填写《申请评审书》。</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(三)课题申请者所在单位应对申请者资格及申报材料进行审核,并按规定签署审核意见。</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(四)申报材料使用WORD软件录入、A4纸打印的《申请评审书》</w:t>
      </w:r>
      <w:r w:rsidRPr="007C5DA4">
        <w:rPr>
          <w:rFonts w:ascii="宋体" w:eastAsia="宋体" w:hAnsi="宋体" w:hint="eastAsia"/>
          <w:sz w:val="28"/>
          <w:szCs w:val="24"/>
        </w:rPr>
        <w:lastRenderedPageBreak/>
        <w:t>一式6份(含原件1份)及电子版1份(发送电子邮件)。</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五、申报时间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本公告发布之日起至2021年9月15日截止(以邮戳日期为准)。</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六、材料寄送 </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收件单位:司法部政府法制研究中心课题管理处</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地址:北京市朝阳区朝阳门南大街6号</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邮编:100020</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邮寄方式:一律采用中国邮政EMS方式寄送。</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联系人: 庄春英　郑丽娟　杨文龙</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联系电话:010-65152782　010-65152738</w:t>
      </w:r>
      <w:bookmarkStart w:id="0" w:name="_GoBack"/>
      <w:bookmarkEnd w:id="0"/>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010-65152770</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E-mail:ky2726@sfbyjs.com</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附件:</w:t>
      </w:r>
    </w:p>
    <w:p w:rsidR="007C5DA4" w:rsidRPr="007C5DA4" w:rsidRDefault="007C5DA4" w:rsidP="007C5DA4">
      <w:pPr>
        <w:rPr>
          <w:rFonts w:ascii="宋体" w:eastAsia="宋体" w:hAnsi="宋体"/>
          <w:sz w:val="28"/>
          <w:szCs w:val="24"/>
        </w:rPr>
      </w:pPr>
      <w:r w:rsidRPr="007C5DA4">
        <w:rPr>
          <w:rFonts w:ascii="宋体" w:eastAsia="宋体" w:hAnsi="宋体" w:hint="eastAsia"/>
          <w:sz w:val="28"/>
          <w:szCs w:val="24"/>
        </w:rPr>
        <w:t xml:space="preserve">　　2021年度法治建设与法学理论研究部级科研项目课题指引目录</w:t>
      </w:r>
    </w:p>
    <w:p w:rsidR="007C5DA4" w:rsidRPr="007C5DA4" w:rsidRDefault="007C5DA4" w:rsidP="009413CC">
      <w:pPr>
        <w:jc w:val="right"/>
        <w:rPr>
          <w:rFonts w:ascii="宋体" w:eastAsia="宋体" w:hAnsi="宋体"/>
          <w:sz w:val="28"/>
          <w:szCs w:val="24"/>
        </w:rPr>
      </w:pPr>
      <w:r w:rsidRPr="007C5DA4">
        <w:rPr>
          <w:rFonts w:ascii="宋体" w:eastAsia="宋体" w:hAnsi="宋体" w:hint="eastAsia"/>
          <w:sz w:val="28"/>
          <w:szCs w:val="24"/>
        </w:rPr>
        <w:t xml:space="preserve">　　司法部</w:t>
      </w:r>
    </w:p>
    <w:p w:rsidR="007C5DA4" w:rsidRPr="007C5DA4" w:rsidRDefault="007C5DA4" w:rsidP="009413CC">
      <w:pPr>
        <w:jc w:val="right"/>
        <w:rPr>
          <w:rFonts w:ascii="宋体" w:eastAsia="宋体" w:hAnsi="宋体"/>
          <w:sz w:val="28"/>
          <w:szCs w:val="24"/>
        </w:rPr>
      </w:pPr>
      <w:r w:rsidRPr="007C5DA4">
        <w:rPr>
          <w:rFonts w:ascii="宋体" w:eastAsia="宋体" w:hAnsi="宋体" w:hint="eastAsia"/>
          <w:sz w:val="28"/>
          <w:szCs w:val="24"/>
        </w:rPr>
        <w:t xml:space="preserve">　　2021年8月4日</w:t>
      </w:r>
    </w:p>
    <w:p w:rsidR="007C5DA4" w:rsidRPr="007C5DA4" w:rsidRDefault="007C5DA4" w:rsidP="007C5DA4">
      <w:pPr>
        <w:rPr>
          <w:rFonts w:ascii="宋体" w:eastAsia="宋体" w:hAnsi="宋体"/>
          <w:sz w:val="28"/>
          <w:szCs w:val="24"/>
        </w:rPr>
      </w:pPr>
    </w:p>
    <w:sectPr w:rsidR="007C5DA4" w:rsidRPr="007C5D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810" w:rsidRDefault="00E87810" w:rsidP="009413CC">
      <w:r>
        <w:separator/>
      </w:r>
    </w:p>
  </w:endnote>
  <w:endnote w:type="continuationSeparator" w:id="0">
    <w:p w:rsidR="00E87810" w:rsidRDefault="00E87810" w:rsidP="0094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810" w:rsidRDefault="00E87810" w:rsidP="009413CC">
      <w:r>
        <w:separator/>
      </w:r>
    </w:p>
  </w:footnote>
  <w:footnote w:type="continuationSeparator" w:id="0">
    <w:p w:rsidR="00E87810" w:rsidRDefault="00E87810" w:rsidP="009413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DA4"/>
    <w:rsid w:val="007C5DA4"/>
    <w:rsid w:val="009413CC"/>
    <w:rsid w:val="00E71886"/>
    <w:rsid w:val="00E8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20B654-F94D-4C71-A806-EA8803CF0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C5DA4"/>
    <w:rPr>
      <w:b/>
      <w:bCs/>
    </w:rPr>
  </w:style>
  <w:style w:type="paragraph" w:styleId="a4">
    <w:name w:val="Balloon Text"/>
    <w:basedOn w:val="a"/>
    <w:link w:val="a5"/>
    <w:uiPriority w:val="99"/>
    <w:semiHidden/>
    <w:unhideWhenUsed/>
    <w:rsid w:val="007C5DA4"/>
    <w:rPr>
      <w:sz w:val="18"/>
      <w:szCs w:val="18"/>
    </w:rPr>
  </w:style>
  <w:style w:type="character" w:customStyle="1" w:styleId="a5">
    <w:name w:val="批注框文本 字符"/>
    <w:basedOn w:val="a0"/>
    <w:link w:val="a4"/>
    <w:uiPriority w:val="99"/>
    <w:semiHidden/>
    <w:rsid w:val="007C5DA4"/>
    <w:rPr>
      <w:sz w:val="18"/>
      <w:szCs w:val="18"/>
    </w:rPr>
  </w:style>
  <w:style w:type="paragraph" w:styleId="a6">
    <w:name w:val="header"/>
    <w:basedOn w:val="a"/>
    <w:link w:val="a7"/>
    <w:uiPriority w:val="99"/>
    <w:unhideWhenUsed/>
    <w:rsid w:val="009413C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413CC"/>
    <w:rPr>
      <w:sz w:val="18"/>
      <w:szCs w:val="18"/>
    </w:rPr>
  </w:style>
  <w:style w:type="paragraph" w:styleId="a8">
    <w:name w:val="footer"/>
    <w:basedOn w:val="a"/>
    <w:link w:val="a9"/>
    <w:uiPriority w:val="99"/>
    <w:unhideWhenUsed/>
    <w:rsid w:val="009413CC"/>
    <w:pPr>
      <w:tabs>
        <w:tab w:val="center" w:pos="4153"/>
        <w:tab w:val="right" w:pos="8306"/>
      </w:tabs>
      <w:snapToGrid w:val="0"/>
      <w:jc w:val="left"/>
    </w:pPr>
    <w:rPr>
      <w:sz w:val="18"/>
      <w:szCs w:val="18"/>
    </w:rPr>
  </w:style>
  <w:style w:type="character" w:customStyle="1" w:styleId="a9">
    <w:name w:val="页脚 字符"/>
    <w:basedOn w:val="a0"/>
    <w:link w:val="a8"/>
    <w:uiPriority w:val="99"/>
    <w:rsid w:val="009413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999551">
      <w:bodyDiv w:val="1"/>
      <w:marLeft w:val="0"/>
      <w:marRight w:val="0"/>
      <w:marTop w:val="0"/>
      <w:marBottom w:val="0"/>
      <w:divBdr>
        <w:top w:val="none" w:sz="0" w:space="0" w:color="auto"/>
        <w:left w:val="none" w:sz="0" w:space="0" w:color="auto"/>
        <w:bottom w:val="none" w:sz="0" w:space="0" w:color="auto"/>
        <w:right w:val="none" w:sz="0" w:space="0" w:color="auto"/>
      </w:divBdr>
      <w:divsChild>
        <w:div w:id="1498498128">
          <w:marLeft w:val="0"/>
          <w:marRight w:val="0"/>
          <w:marTop w:val="0"/>
          <w:marBottom w:val="0"/>
          <w:divBdr>
            <w:top w:val="none" w:sz="0" w:space="0" w:color="auto"/>
            <w:left w:val="none" w:sz="0" w:space="0" w:color="auto"/>
            <w:bottom w:val="none" w:sz="0" w:space="0" w:color="auto"/>
            <w:right w:val="none" w:sz="0" w:space="0" w:color="auto"/>
          </w:divBdr>
          <w:divsChild>
            <w:div w:id="618998789">
              <w:marLeft w:val="0"/>
              <w:marRight w:val="0"/>
              <w:marTop w:val="100"/>
              <w:marBottom w:val="100"/>
              <w:divBdr>
                <w:top w:val="none" w:sz="0" w:space="0" w:color="auto"/>
                <w:left w:val="none" w:sz="0" w:space="0" w:color="auto"/>
                <w:bottom w:val="none" w:sz="0" w:space="0" w:color="auto"/>
                <w:right w:val="none" w:sz="0" w:space="0" w:color="auto"/>
              </w:divBdr>
              <w:divsChild>
                <w:div w:id="1238859729">
                  <w:marLeft w:val="0"/>
                  <w:marRight w:val="0"/>
                  <w:marTop w:val="1350"/>
                  <w:marBottom w:val="0"/>
                  <w:divBdr>
                    <w:top w:val="none" w:sz="0" w:space="0" w:color="auto"/>
                    <w:left w:val="none" w:sz="0" w:space="0" w:color="auto"/>
                    <w:bottom w:val="none" w:sz="0" w:space="0" w:color="auto"/>
                    <w:right w:val="none" w:sz="0" w:space="0" w:color="auto"/>
                  </w:divBdr>
                  <w:divsChild>
                    <w:div w:id="669019175">
                      <w:marLeft w:val="0"/>
                      <w:marRight w:val="0"/>
                      <w:marTop w:val="1200"/>
                      <w:marBottom w:val="600"/>
                      <w:divBdr>
                        <w:top w:val="none" w:sz="0" w:space="0" w:color="auto"/>
                        <w:left w:val="none" w:sz="0" w:space="0" w:color="auto"/>
                        <w:bottom w:val="none" w:sz="0" w:space="0" w:color="auto"/>
                        <w:right w:val="none" w:sz="0" w:space="0" w:color="auto"/>
                      </w:divBdr>
                      <w:divsChild>
                        <w:div w:id="1441533480">
                          <w:marLeft w:val="0"/>
                          <w:marRight w:val="0"/>
                          <w:marTop w:val="0"/>
                          <w:marBottom w:val="0"/>
                          <w:divBdr>
                            <w:top w:val="single" w:sz="6" w:space="0" w:color="DDDDDD"/>
                            <w:left w:val="single" w:sz="6" w:space="0" w:color="DDDDDD"/>
                            <w:bottom w:val="single" w:sz="6" w:space="0" w:color="DDDDDD"/>
                            <w:right w:val="single" w:sz="6" w:space="0" w:color="DDDDDD"/>
                          </w:divBdr>
                          <w:divsChild>
                            <w:div w:id="927540169">
                              <w:marLeft w:val="0"/>
                              <w:marRight w:val="0"/>
                              <w:marTop w:val="0"/>
                              <w:marBottom w:val="0"/>
                              <w:divBdr>
                                <w:top w:val="none" w:sz="0" w:space="0" w:color="auto"/>
                                <w:left w:val="none" w:sz="0" w:space="0" w:color="auto"/>
                                <w:bottom w:val="none" w:sz="0" w:space="0" w:color="auto"/>
                                <w:right w:val="none" w:sz="0" w:space="0" w:color="auto"/>
                              </w:divBdr>
                              <w:divsChild>
                                <w:div w:id="526141446">
                                  <w:marLeft w:val="0"/>
                                  <w:marRight w:val="0"/>
                                  <w:marTop w:val="0"/>
                                  <w:marBottom w:val="0"/>
                                  <w:divBdr>
                                    <w:top w:val="none" w:sz="0" w:space="0" w:color="auto"/>
                                    <w:left w:val="none" w:sz="0" w:space="0" w:color="auto"/>
                                    <w:bottom w:val="none" w:sz="0" w:space="0" w:color="auto"/>
                                    <w:right w:val="none" w:sz="0" w:space="0" w:color="auto"/>
                                  </w:divBdr>
                                  <w:divsChild>
                                    <w:div w:id="945119056">
                                      <w:marLeft w:val="0"/>
                                      <w:marRight w:val="0"/>
                                      <w:marTop w:val="300"/>
                                      <w:marBottom w:val="300"/>
                                      <w:divBdr>
                                        <w:top w:val="none" w:sz="0" w:space="0" w:color="auto"/>
                                        <w:left w:val="none" w:sz="0" w:space="0" w:color="auto"/>
                                        <w:bottom w:val="none" w:sz="0" w:space="0" w:color="auto"/>
                                        <w:right w:val="none" w:sz="0" w:space="0" w:color="auto"/>
                                      </w:divBdr>
                                      <w:divsChild>
                                        <w:div w:id="903563844">
                                          <w:marLeft w:val="0"/>
                                          <w:marRight w:val="0"/>
                                          <w:marTop w:val="0"/>
                                          <w:marBottom w:val="0"/>
                                          <w:divBdr>
                                            <w:top w:val="none" w:sz="0" w:space="0" w:color="auto"/>
                                            <w:left w:val="none" w:sz="0" w:space="0" w:color="auto"/>
                                            <w:bottom w:val="none" w:sz="0" w:space="0" w:color="auto"/>
                                            <w:right w:val="none" w:sz="0" w:space="0" w:color="auto"/>
                                          </w:divBdr>
                                          <w:divsChild>
                                            <w:div w:id="699012065">
                                              <w:marLeft w:val="0"/>
                                              <w:marRight w:val="0"/>
                                              <w:marTop w:val="0"/>
                                              <w:marBottom w:val="0"/>
                                              <w:divBdr>
                                                <w:top w:val="none" w:sz="0" w:space="0" w:color="auto"/>
                                                <w:left w:val="none" w:sz="0" w:space="0" w:color="auto"/>
                                                <w:bottom w:val="none" w:sz="0" w:space="0" w:color="auto"/>
                                                <w:right w:val="none" w:sz="0" w:space="0" w:color="auto"/>
                                              </w:divBdr>
                                              <w:divsChild>
                                                <w:div w:id="22341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364</Words>
  <Characters>2076</Characters>
  <Application>Microsoft Office Word</Application>
  <DocSecurity>0</DocSecurity>
  <Lines>17</Lines>
  <Paragraphs>4</Paragraphs>
  <ScaleCrop>false</ScaleCrop>
  <Company>Microsoft</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陈冰月</dc:creator>
  <cp:keywords/>
  <dc:description/>
  <cp:lastModifiedBy>陈冰月</cp:lastModifiedBy>
  <cp:revision>2</cp:revision>
  <cp:lastPrinted>2021-08-11T08:43:00Z</cp:lastPrinted>
  <dcterms:created xsi:type="dcterms:W3CDTF">2021-08-11T08:41:00Z</dcterms:created>
  <dcterms:modified xsi:type="dcterms:W3CDTF">2021-08-13T05:53:00Z</dcterms:modified>
</cp:coreProperties>
</file>