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8B" w:rsidRPr="006822C4" w:rsidRDefault="008D178B" w:rsidP="006822C4">
      <w:pPr>
        <w:widowControl/>
        <w:spacing w:before="100" w:beforeAutospacing="1" w:after="100" w:afterAutospacing="1"/>
        <w:jc w:val="center"/>
        <w:outlineLvl w:val="0"/>
        <w:rPr>
          <w:rFonts w:ascii="宋体" w:eastAsia="宋体" w:hAnsi="宋体" w:cs="宋体"/>
          <w:b/>
          <w:bCs/>
          <w:kern w:val="36"/>
          <w:sz w:val="32"/>
          <w:szCs w:val="48"/>
        </w:rPr>
      </w:pPr>
      <w:r w:rsidRPr="006822C4">
        <w:rPr>
          <w:rFonts w:ascii="宋体" w:eastAsia="宋体" w:hAnsi="宋体" w:cs="宋体"/>
          <w:b/>
          <w:bCs/>
          <w:kern w:val="36"/>
          <w:sz w:val="32"/>
          <w:szCs w:val="48"/>
        </w:rPr>
        <w:t>教育部社科司关于2022年度教育部人文社会科学研究专项任务项目（高校辅导员研究）申报工作的通知</w:t>
      </w:r>
    </w:p>
    <w:p w:rsidR="008D178B" w:rsidRPr="008D178B" w:rsidRDefault="008D178B" w:rsidP="008D178B">
      <w:pPr>
        <w:widowControl/>
        <w:spacing w:before="100" w:beforeAutospacing="1" w:after="100" w:afterAutospacing="1"/>
        <w:jc w:val="right"/>
        <w:rPr>
          <w:rFonts w:ascii="宋体" w:eastAsia="宋体" w:hAnsi="宋体" w:cs="宋体"/>
          <w:kern w:val="0"/>
          <w:sz w:val="24"/>
          <w:szCs w:val="24"/>
        </w:rPr>
      </w:pPr>
      <w:r w:rsidRPr="008D178B">
        <w:rPr>
          <w:rFonts w:ascii="宋体" w:eastAsia="宋体" w:hAnsi="宋体" w:cs="宋体"/>
          <w:kern w:val="0"/>
          <w:sz w:val="24"/>
          <w:szCs w:val="24"/>
        </w:rPr>
        <w:t>教</w:t>
      </w:r>
      <w:bookmarkStart w:id="0" w:name="_GoBack"/>
      <w:bookmarkEnd w:id="0"/>
      <w:r w:rsidRPr="008D178B">
        <w:rPr>
          <w:rFonts w:ascii="宋体" w:eastAsia="宋体" w:hAnsi="宋体" w:cs="宋体"/>
          <w:kern w:val="0"/>
          <w:sz w:val="24"/>
          <w:szCs w:val="24"/>
        </w:rPr>
        <w:t>社科司函〔2022〕13号</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各省、自治区、直辖市教育厅（教委），新疆生产建设兵团教育局，有关部门（单位）教育司（局），部属各高等学校、部省合建各高等学校：</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为做好2022年度教育部人文社会科学研究专项任务项目（高校辅导员研究）的申报工作，现将有关事项通知如下：</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w:t>
      </w:r>
      <w:r w:rsidRPr="008D178B">
        <w:rPr>
          <w:rFonts w:ascii="宋体" w:eastAsia="宋体" w:hAnsi="宋体" w:cs="宋体"/>
          <w:b/>
          <w:bCs/>
          <w:kern w:val="0"/>
          <w:sz w:val="24"/>
          <w:szCs w:val="24"/>
        </w:rPr>
        <w:t>一、指导思想</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坚持以习近平新时代中国特色社会主义思想为指导，全面贯彻落实习近平总书记在全国教育大会、全国高校思想政治工作会议、学校思想政治理论课教师座谈会上的重要讲话精神，不断加强高校辅导员队伍建设，进一步提升高校思想政治工作研究质量，推动高校加快构建思想政治工作体系，健全立德树人任务落实机制，切实形成全员全过程全方位育人格局，努力培养担当民族复兴大任的时代新人。</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w:t>
      </w:r>
      <w:r w:rsidRPr="008D178B">
        <w:rPr>
          <w:rFonts w:ascii="宋体" w:eastAsia="宋体" w:hAnsi="宋体" w:cs="宋体"/>
          <w:b/>
          <w:bCs/>
          <w:kern w:val="0"/>
          <w:sz w:val="24"/>
          <w:szCs w:val="24"/>
        </w:rPr>
        <w:t>二、申报内容</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1.本专项任务项目申报需根据课题指南（见附件）的重</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点研究方向申报，也可在符合课题指南前提下，结合实际认真凝练、自拟题目，并在课题名称后用括号注明所依托重点研究方向的序号。研究课题名称应表述规范、准确、简洁。</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2.项目类别及资助额度：高校辅导员研究专项课题原则上每项资助2万元，研究周期为2年。</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w:t>
      </w:r>
      <w:r w:rsidRPr="008D178B">
        <w:rPr>
          <w:rFonts w:ascii="宋体" w:eastAsia="宋体" w:hAnsi="宋体" w:cs="宋体"/>
          <w:b/>
          <w:bCs/>
          <w:kern w:val="0"/>
          <w:sz w:val="24"/>
          <w:szCs w:val="24"/>
        </w:rPr>
        <w:t>三、申报条件</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1.本专项任务项目实行限额申报，每所高校限报2项。</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2.本专项任务项目限高校专职辅导员申报（指在院系一线从事大学生思想政治教育工作的在编在岗人员，包括院系级党组织副书记、学工组长、团总支书记、学工干部等）。</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3.申请者必须能够实际从事研究工作并真正承担和负责组织项目的实施；每个申请者限报1项，所列课题组成员必须征得本人同意并签字，否则视为违规申报。</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4.有以下情况之一者不得申报本次项目：</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lastRenderedPageBreak/>
        <w:t xml:space="preserve">　　（1）在研的教育部人文社会科学研究各类项目负责人；</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（2）所主持的教育部人文社会科学研究项目三年内因各种原因被终止者，五年内因各种原因被撤销者；</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（3）在研的国家社会科学基金各类项目、国家自然科学基金各类项目负责人；</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（4）2022年度国家社会科学基金项目的申请人；</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（5）连续两年（指2020、2021年度）申请教育部人文社会科学研究一般项目未获资助的申请人，暂停2022年度申报资格；</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（6）申请2022年度教育部人文社会科学研究一般项目其他类别项目者。</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w:t>
      </w:r>
      <w:r w:rsidRPr="008D178B">
        <w:rPr>
          <w:rFonts w:ascii="宋体" w:eastAsia="宋体" w:hAnsi="宋体" w:cs="宋体"/>
          <w:b/>
          <w:bCs/>
          <w:kern w:val="0"/>
          <w:sz w:val="24"/>
          <w:szCs w:val="24"/>
        </w:rPr>
        <w:t xml:space="preserve">　四、申报办法</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3.自2022年2月16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4.项目经费按照《高等学校哲学社会科学繁荣计划专项资金管理办法》（财教〔2021〕285号），需按照研究实际需要和资金开支范围，科学合理、实事求是地按年度编制项目预算。</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lastRenderedPageBreak/>
        <w:t xml:space="preserve">　　6.本次项目网络申报截止日期为2022年3月20日，申报单位须在此之前对本单位所申报的材料进行在线审核确认。</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w:t>
      </w:r>
      <w:r w:rsidRPr="008D178B">
        <w:rPr>
          <w:rFonts w:ascii="宋体" w:eastAsia="宋体" w:hAnsi="宋体" w:cs="宋体"/>
          <w:b/>
          <w:bCs/>
          <w:kern w:val="0"/>
          <w:sz w:val="24"/>
          <w:szCs w:val="24"/>
        </w:rPr>
        <w:t xml:space="preserve">　五、其他要求</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1.申请人应认真阅研《教育部人文社会科学研究项目管理办法》及以往立项情况，提高申报质量，避免重复申报。</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2.本次项目评审采取匿名方式。为保证评审的公平公正，《申请评审书》B表中不得出现申请人姓名、所在学校等有关信息，否则按作废处理。</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3.申请人应如实填报材料，确保无知识产权争议。凡存在弄虚作假、抄袭剽窃等行为的，一经发现查实，取消三年申报资格，如获立项即予撤项并通报批评。</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4.各申报单位应切实落实意识形态工作责任制，加强对申报材料的审核把关，确保填报信息的准确、真实，切实提高项目申报质量。如违规申报，将予以通报批评。</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申报系统联系方式：010-62510667、15313766307、15313766308;信箱：xmsb@sinoss.net。</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社科管理咨询服务中心联系方式：010-58805145；传真：010-58803011；电子信箱：moesk@bnu.edu.cn；地址：北京市海淀区新街口外大街19号北京师范大学科技楼C区1001室，北京师范大学社科管理咨询服务中心，邮编：100875。</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教育部思想政治工作司联系方式：010-66096328。</w:t>
      </w:r>
    </w:p>
    <w:p w:rsidR="008D178B" w:rsidRPr="008D178B" w:rsidRDefault="008D178B" w:rsidP="008D178B">
      <w:pPr>
        <w:widowControl/>
        <w:spacing w:before="100" w:beforeAutospacing="1" w:after="100" w:afterAutospacing="1"/>
        <w:jc w:val="left"/>
        <w:rPr>
          <w:rFonts w:ascii="宋体" w:eastAsia="宋体" w:hAnsi="宋体" w:cs="宋体"/>
          <w:kern w:val="0"/>
          <w:sz w:val="24"/>
          <w:szCs w:val="24"/>
        </w:rPr>
      </w:pPr>
      <w:r w:rsidRPr="008D178B">
        <w:rPr>
          <w:rFonts w:ascii="宋体" w:eastAsia="宋体" w:hAnsi="宋体" w:cs="宋体"/>
          <w:kern w:val="0"/>
          <w:sz w:val="24"/>
          <w:szCs w:val="24"/>
        </w:rPr>
        <w:t xml:space="preserve">　　附件：</w:t>
      </w:r>
      <w:hyperlink r:id="rId6" w:tgtFrame="_blank" w:history="1">
        <w:r w:rsidRPr="008D178B">
          <w:rPr>
            <w:rFonts w:ascii="宋体" w:eastAsia="宋体" w:hAnsi="宋体" w:cs="宋体"/>
            <w:color w:val="0000FF"/>
            <w:kern w:val="0"/>
            <w:sz w:val="24"/>
            <w:szCs w:val="24"/>
            <w:u w:val="single"/>
          </w:rPr>
          <w:t>2022年度教育部人文社会科学研究专项任务项目（高校辅导员研究）课题指南</w:t>
        </w:r>
      </w:hyperlink>
    </w:p>
    <w:p w:rsidR="008D178B" w:rsidRPr="008D178B" w:rsidRDefault="008D178B" w:rsidP="008D178B">
      <w:pPr>
        <w:widowControl/>
        <w:spacing w:before="100" w:beforeAutospacing="1" w:after="100" w:afterAutospacing="1"/>
        <w:jc w:val="right"/>
        <w:rPr>
          <w:rFonts w:ascii="宋体" w:eastAsia="宋体" w:hAnsi="宋体" w:cs="宋体"/>
          <w:kern w:val="0"/>
          <w:sz w:val="24"/>
          <w:szCs w:val="24"/>
        </w:rPr>
      </w:pPr>
      <w:r w:rsidRPr="008D178B">
        <w:rPr>
          <w:rFonts w:ascii="宋体" w:eastAsia="宋体" w:hAnsi="宋体" w:cs="宋体"/>
          <w:kern w:val="0"/>
          <w:sz w:val="24"/>
          <w:szCs w:val="24"/>
        </w:rPr>
        <w:t>教育部社会科学司</w:t>
      </w:r>
    </w:p>
    <w:p w:rsidR="008D178B" w:rsidRPr="008D178B" w:rsidRDefault="008D178B" w:rsidP="008D178B">
      <w:pPr>
        <w:widowControl/>
        <w:spacing w:before="100" w:beforeAutospacing="1" w:after="100" w:afterAutospacing="1"/>
        <w:jc w:val="right"/>
        <w:rPr>
          <w:rFonts w:ascii="宋体" w:eastAsia="宋体" w:hAnsi="宋体" w:cs="宋体"/>
          <w:kern w:val="0"/>
          <w:sz w:val="24"/>
          <w:szCs w:val="24"/>
        </w:rPr>
      </w:pPr>
      <w:r w:rsidRPr="008D178B">
        <w:rPr>
          <w:rFonts w:ascii="宋体" w:eastAsia="宋体" w:hAnsi="宋体" w:cs="宋体"/>
          <w:kern w:val="0"/>
          <w:sz w:val="24"/>
          <w:szCs w:val="24"/>
        </w:rPr>
        <w:t>2022年1月27日</w:t>
      </w:r>
    </w:p>
    <w:p w:rsidR="00B262B1" w:rsidRDefault="00B262B1"/>
    <w:sectPr w:rsidR="00B26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FD" w:rsidRDefault="00E539FD" w:rsidP="006822C4">
      <w:r>
        <w:separator/>
      </w:r>
    </w:p>
  </w:endnote>
  <w:endnote w:type="continuationSeparator" w:id="0">
    <w:p w:rsidR="00E539FD" w:rsidRDefault="00E539FD" w:rsidP="0068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FD" w:rsidRDefault="00E539FD" w:rsidP="006822C4">
      <w:r>
        <w:separator/>
      </w:r>
    </w:p>
  </w:footnote>
  <w:footnote w:type="continuationSeparator" w:id="0">
    <w:p w:rsidR="00E539FD" w:rsidRDefault="00E539FD" w:rsidP="00682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8B"/>
    <w:rsid w:val="006822C4"/>
    <w:rsid w:val="008D178B"/>
    <w:rsid w:val="00B262B1"/>
    <w:rsid w:val="00E53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A8181E-54F2-480F-8559-5A66ABA7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D17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78B"/>
    <w:rPr>
      <w:rFonts w:ascii="宋体" w:eastAsia="宋体" w:hAnsi="宋体" w:cs="宋体"/>
      <w:b/>
      <w:bCs/>
      <w:kern w:val="36"/>
      <w:sz w:val="48"/>
      <w:szCs w:val="48"/>
    </w:rPr>
  </w:style>
  <w:style w:type="paragraph" w:styleId="a3">
    <w:name w:val="Normal (Web)"/>
    <w:basedOn w:val="a"/>
    <w:uiPriority w:val="99"/>
    <w:semiHidden/>
    <w:unhideWhenUsed/>
    <w:rsid w:val="008D17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178B"/>
    <w:rPr>
      <w:b/>
      <w:bCs/>
    </w:rPr>
  </w:style>
  <w:style w:type="character" w:styleId="a5">
    <w:name w:val="Hyperlink"/>
    <w:basedOn w:val="a0"/>
    <w:uiPriority w:val="99"/>
    <w:semiHidden/>
    <w:unhideWhenUsed/>
    <w:rsid w:val="008D178B"/>
    <w:rPr>
      <w:color w:val="0000FF"/>
      <w:u w:val="single"/>
    </w:rPr>
  </w:style>
  <w:style w:type="paragraph" w:styleId="a6">
    <w:name w:val="header"/>
    <w:basedOn w:val="a"/>
    <w:link w:val="a7"/>
    <w:uiPriority w:val="99"/>
    <w:unhideWhenUsed/>
    <w:rsid w:val="006822C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822C4"/>
    <w:rPr>
      <w:sz w:val="18"/>
      <w:szCs w:val="18"/>
    </w:rPr>
  </w:style>
  <w:style w:type="paragraph" w:styleId="a8">
    <w:name w:val="footer"/>
    <w:basedOn w:val="a"/>
    <w:link w:val="a9"/>
    <w:uiPriority w:val="99"/>
    <w:unhideWhenUsed/>
    <w:rsid w:val="006822C4"/>
    <w:pPr>
      <w:tabs>
        <w:tab w:val="center" w:pos="4153"/>
        <w:tab w:val="right" w:pos="8306"/>
      </w:tabs>
      <w:snapToGrid w:val="0"/>
      <w:jc w:val="left"/>
    </w:pPr>
    <w:rPr>
      <w:sz w:val="18"/>
      <w:szCs w:val="18"/>
    </w:rPr>
  </w:style>
  <w:style w:type="character" w:customStyle="1" w:styleId="a9">
    <w:name w:val="页脚 字符"/>
    <w:basedOn w:val="a0"/>
    <w:link w:val="a8"/>
    <w:uiPriority w:val="99"/>
    <w:rsid w:val="006822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378118">
      <w:bodyDiv w:val="1"/>
      <w:marLeft w:val="0"/>
      <w:marRight w:val="0"/>
      <w:marTop w:val="0"/>
      <w:marBottom w:val="0"/>
      <w:divBdr>
        <w:top w:val="none" w:sz="0" w:space="0" w:color="auto"/>
        <w:left w:val="none" w:sz="0" w:space="0" w:color="auto"/>
        <w:bottom w:val="none" w:sz="0" w:space="0" w:color="auto"/>
        <w:right w:val="none" w:sz="0" w:space="0" w:color="auto"/>
      </w:divBdr>
      <w:divsChild>
        <w:div w:id="1234117978">
          <w:marLeft w:val="0"/>
          <w:marRight w:val="0"/>
          <w:marTop w:val="0"/>
          <w:marBottom w:val="0"/>
          <w:divBdr>
            <w:top w:val="none" w:sz="0" w:space="0" w:color="auto"/>
            <w:left w:val="none" w:sz="0" w:space="0" w:color="auto"/>
            <w:bottom w:val="none" w:sz="0" w:space="0" w:color="auto"/>
            <w:right w:val="none" w:sz="0" w:space="0" w:color="auto"/>
          </w:divBdr>
          <w:divsChild>
            <w:div w:id="952323967">
              <w:marLeft w:val="0"/>
              <w:marRight w:val="0"/>
              <w:marTop w:val="0"/>
              <w:marBottom w:val="0"/>
              <w:divBdr>
                <w:top w:val="none" w:sz="0" w:space="0" w:color="auto"/>
                <w:left w:val="none" w:sz="0" w:space="0" w:color="auto"/>
                <w:bottom w:val="none" w:sz="0" w:space="0" w:color="auto"/>
                <w:right w:val="none" w:sz="0" w:space="0" w:color="auto"/>
              </w:divBdr>
              <w:divsChild>
                <w:div w:id="15600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201/W020220128552149771596.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2042</Characters>
  <Application>Microsoft Office Word</Application>
  <DocSecurity>0</DocSecurity>
  <Lines>17</Lines>
  <Paragraphs>4</Paragraphs>
  <ScaleCrop>false</ScaleCrop>
  <Company>Microsoft</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2022-01-29T01:57:00Z</dcterms:created>
  <dcterms:modified xsi:type="dcterms:W3CDTF">2022-01-29T04:35:00Z</dcterms:modified>
</cp:coreProperties>
</file>